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1927">
      <w:pPr>
        <w:spacing w:line="2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5F8D6520">
      <w:pPr>
        <w:widowControl/>
        <w:spacing w:after="240" w:line="560" w:lineRule="exact"/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拟征集的电力史志鉴画册等资料参考范围</w:t>
      </w:r>
    </w:p>
    <w:p w14:paraId="3C9AF1E9">
      <w:pPr>
        <w:spacing w:line="54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1.各级单位编纂收藏的各个时期，正式出版和内部印发（甚至有些编撰成稿未能内部印发）的电力综合类史志、年鉴等；</w:t>
      </w:r>
    </w:p>
    <w:p w14:paraId="600FA01D">
      <w:pPr>
        <w:spacing w:line="54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.各级单位编纂收藏的各个时期，正式出版和内部印发的电力规划、电力调度、发电、输电、电力科研、电力装备生产制造、电力国际交流、电力教育、电力学会、电力工人运动、电力人物等分专业分专题的史志、年鉴；</w:t>
      </w:r>
    </w:p>
    <w:p w14:paraId="77B0E6E4">
      <w:pPr>
        <w:spacing w:line="54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3.各级单位编辑收藏的各个时期，正式出版和内部印发的反映本单位发展历史、重大工程、重大事件等的宣传画册等集册成果、影视作品、宣传材料、发展历史总结性材料以及综合类报纸、期刊等；</w:t>
      </w:r>
    </w:p>
    <w:p w14:paraId="59124951">
      <w:pPr>
        <w:spacing w:line="54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4.各级单位编辑收藏的各个时期，以电力科普形式阐述电力科学知识，展现电力发展技术等的科普书籍、画报、宣传材料等。</w:t>
      </w:r>
    </w:p>
    <w:p w14:paraId="58169578">
      <w:pPr>
        <w:spacing w:line="240" w:lineRule="atLeast"/>
        <w:rPr>
          <w:rFonts w:ascii="仿宋" w:hAnsi="仿宋" w:eastAsia="仿宋" w:cs="仿宋"/>
          <w:szCs w:val="32"/>
        </w:rPr>
      </w:pPr>
    </w:p>
    <w:p w14:paraId="7ED16F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Malgun Gothic Semilight"/>
    <w:panose1 w:val="03000509000000000000"/>
    <w:charset w:val="86"/>
    <w:family w:val="auto"/>
    <w:pitch w:val="default"/>
    <w:sig w:usb0="00000000" w:usb1="00000000" w:usb2="00082016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99"/>
    <w:pPr>
      <w:widowControl w:val="0"/>
      <w:spacing w:line="240" w:lineRule="atLeast"/>
      <w:ind w:firstLine="42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2026-04-24T03:38:02Z</dcterms:created>
  <dc:creator>Administrator</dc:creator>
  <cp:lastModifiedBy>吴东营</cp:lastModifiedBy>
  <dcterms:modified xsi:type="dcterms:W3CDTF">2026-04-24T03:38:09Z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eyJoZGlkIjoiOGU4MWU1NGEyZDFlMzk1OTZiOTQzM2QyYmE1YzljOTAiLCJ1c2VySWQiOiI0NDk3MTQ0MTMifQ==</vt:lpwstr>
  </property>
  <property fmtid="{D5CDD505-2E9C-101B-9397-08002B2CF9AE}" pid="4" name="ICV">
    <vt:lpwstr>053884EC106B446097C0347F6E1F9105_12</vt:lpwstr>
  </property>
</Properties>
</file>