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党建与企业文化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工作委员</w:t>
      </w:r>
      <w:r>
        <w:rPr>
          <w:rFonts w:hint="eastAsia" w:ascii="方正小标宋简体" w:hAnsi="宋体" w:eastAsia="方正小标宋简体"/>
          <w:sz w:val="36"/>
          <w:szCs w:val="36"/>
        </w:rPr>
        <w:t>会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年度工作</w:t>
      </w:r>
      <w:r>
        <w:rPr>
          <w:rFonts w:hint="eastAsia" w:ascii="方正小标宋简体" w:hAnsi="宋体" w:eastAsia="方正小标宋简体"/>
          <w:sz w:val="36"/>
          <w:szCs w:val="36"/>
        </w:rPr>
        <w:t>会议回执</w:t>
      </w:r>
    </w:p>
    <w:p>
      <w:pPr>
        <w:spacing w:line="520" w:lineRule="exact"/>
        <w:rPr>
          <w:rFonts w:ascii="仿宋_GB2312"/>
        </w:rPr>
      </w:pPr>
      <w:r>
        <w:rPr>
          <w:rFonts w:hint="eastAsia" w:ascii="仿宋_GB2312" w:hAnsi="仿宋"/>
          <w:kern w:val="0"/>
          <w:sz w:val="28"/>
          <w:szCs w:val="28"/>
        </w:rPr>
        <w:t>联系人</w:t>
      </w:r>
      <w:r>
        <w:rPr>
          <w:rFonts w:hint="eastAsia" w:ascii="仿宋_GB2312" w:hAnsi="仿宋"/>
          <w:szCs w:val="32"/>
        </w:rPr>
        <w:t xml:space="preserve">：            </w:t>
      </w:r>
      <w:r>
        <w:rPr>
          <w:rFonts w:ascii="仿宋_GB2312" w:hAnsi="仿宋"/>
          <w:szCs w:val="32"/>
        </w:rPr>
        <w:t xml:space="preserve">              </w:t>
      </w:r>
      <w:r>
        <w:rPr>
          <w:rFonts w:ascii="仿宋_GB2312" w:hAnsi="仿宋"/>
          <w:kern w:val="0"/>
          <w:sz w:val="28"/>
          <w:szCs w:val="28"/>
        </w:rPr>
        <w:t xml:space="preserve"> </w:t>
      </w:r>
      <w:r>
        <w:rPr>
          <w:rFonts w:hint="eastAsia" w:ascii="仿宋_GB2312" w:hAnsi="仿宋"/>
          <w:kern w:val="0"/>
          <w:sz w:val="28"/>
          <w:szCs w:val="28"/>
        </w:rPr>
        <w:t>电话</w:t>
      </w:r>
      <w:r>
        <w:rPr>
          <w:rFonts w:hint="eastAsia" w:ascii="仿宋_GB2312" w:hAnsi="仿宋"/>
          <w:szCs w:val="32"/>
        </w:rPr>
        <w:t>：</w:t>
      </w:r>
    </w:p>
    <w:tbl>
      <w:tblPr>
        <w:tblStyle w:val="3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310"/>
        <w:gridCol w:w="1890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01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_GB2312" w:hAnsi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hAnsi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380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380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380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3801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93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  <w:lang w:val="en-US" w:eastAsia="zh-CN"/>
              </w:rPr>
              <w:t>房间预定方式及数量</w:t>
            </w:r>
          </w:p>
        </w:tc>
        <w:tc>
          <w:tcPr>
            <w:tcW w:w="5691" w:type="dxa"/>
            <w:gridSpan w:val="2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/>
                <w:color w:val="000000"/>
              </w:rPr>
              <w:t>□会议预留：</w:t>
            </w:r>
            <w:r>
              <w:rPr>
                <w:rFonts w:ascii="Calibri" w:hAnsi="Calibri" w:eastAsia="仿宋" w:cs="Calibri"/>
                <w:color w:val="000000"/>
                <w:u w:val="single"/>
              </w:rPr>
              <w:t>      </w:t>
            </w:r>
            <w:r>
              <w:rPr>
                <w:rFonts w:hint="eastAsia" w:ascii="仿宋" w:hAnsi="仿宋" w:eastAsia="仿宋"/>
                <w:color w:val="000000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 xml:space="preserve">间 </w:t>
            </w:r>
          </w:p>
          <w:p>
            <w:pPr>
              <w:spacing w:line="360" w:lineRule="atLeast"/>
              <w:jc w:val="both"/>
              <w:rPr>
                <w:color w:val="000000"/>
                <w:sz w:val="24"/>
              </w:rPr>
            </w:pP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□自行预定（无需会议预留房间）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tLeas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到达</w:t>
            </w:r>
            <w:r>
              <w:rPr>
                <w:rFonts w:hint="eastAsia" w:ascii="仿宋_GB2312" w:hAnsi="仿宋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8001" w:type="dxa"/>
            <w:gridSpan w:val="3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0"/>
            <w:r>
              <w:rPr>
                <w:rFonts w:hint="eastAsia" w:ascii="仿宋" w:hAnsi="仿宋" w:eastAsia="仿宋"/>
                <w:color w:val="000000"/>
              </w:rPr>
              <w:t>□11月</w:t>
            </w:r>
            <w:r>
              <w:rPr>
                <w:rFonts w:ascii="仿宋" w:hAnsi="仿宋" w:eastAsia="仿宋"/>
                <w:color w:val="000000"/>
              </w:rPr>
              <w:t>26</w:t>
            </w:r>
            <w:r>
              <w:rPr>
                <w:rFonts w:hint="eastAsia" w:ascii="仿宋" w:hAnsi="仿宋" w:eastAsia="仿宋"/>
                <w:color w:val="000000"/>
              </w:rPr>
              <w:t>日晚</w:t>
            </w:r>
            <w:bookmarkEnd w:id="0"/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>□11月</w:t>
            </w:r>
            <w:r>
              <w:rPr>
                <w:rFonts w:ascii="仿宋" w:hAnsi="仿宋" w:eastAsia="仿宋"/>
                <w:color w:val="000000"/>
              </w:rPr>
              <w:t>27</w:t>
            </w:r>
            <w:r>
              <w:rPr>
                <w:rFonts w:hint="eastAsia" w:ascii="仿宋" w:hAnsi="仿宋" w:eastAsia="仿宋"/>
                <w:color w:val="000000"/>
              </w:rPr>
              <w:t>日晚</w:t>
            </w:r>
            <w:r>
              <w:rPr>
                <w:rFonts w:ascii="Calibri" w:hAnsi="Calibri" w:eastAsia="仿宋" w:cs="Calibri"/>
                <w:color w:val="000000"/>
              </w:rPr>
              <w:t> </w:t>
            </w:r>
            <w:r>
              <w:rPr>
                <w:rFonts w:hint="eastAsia" w:ascii="Calibri" w:hAnsi="Calibri" w:eastAsia="仿宋" w:cs="Calibri"/>
                <w:color w:val="000000"/>
                <w:lang w:val="en-US" w:eastAsia="zh-CN"/>
              </w:rPr>
              <w:t xml:space="preserve">    </w:t>
            </w:r>
            <w:r>
              <w:rPr>
                <w:rFonts w:ascii="Calibri" w:hAnsi="Calibri" w:eastAsia="仿宋" w:cs="Calibri"/>
                <w:color w:val="000000"/>
              </w:rPr>
              <w:t> </w:t>
            </w:r>
            <w:r>
              <w:rPr>
                <w:rFonts w:hint="eastAsia" w:ascii="仿宋" w:hAnsi="仿宋" w:eastAsia="仿宋"/>
                <w:color w:val="000000"/>
              </w:rPr>
              <w:t xml:space="preserve"> □11月</w:t>
            </w:r>
            <w:r>
              <w:rPr>
                <w:rFonts w:ascii="仿宋" w:hAnsi="仿宋" w:eastAsia="仿宋"/>
                <w:color w:val="000000"/>
              </w:rPr>
              <w:t>28</w:t>
            </w:r>
            <w:r>
              <w:rPr>
                <w:rFonts w:hint="eastAsia" w:ascii="仿宋" w:hAnsi="仿宋" w:eastAsia="仿宋"/>
                <w:color w:val="000000"/>
              </w:rPr>
              <w:t>日晚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  <w:lang w:val="en-US" w:eastAsia="zh-CN"/>
              </w:rPr>
              <w:t>备    注</w:t>
            </w:r>
          </w:p>
        </w:tc>
        <w:tc>
          <w:tcPr>
            <w:tcW w:w="8001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（如不需住宿，请注明）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1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  <w:t>增值税</w:t>
            </w:r>
          </w:p>
          <w:p>
            <w:pPr>
              <w:spacing w:line="360" w:lineRule="atLeast"/>
              <w:jc w:val="center"/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  <w:t>专票开票</w:t>
            </w:r>
          </w:p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税</w:t>
            </w:r>
            <w:r>
              <w:rPr>
                <w:rFonts w:hint="eastAsia" w:ascii="Calibri" w:hAnsi="Calibri" w:cs="Calibri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569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21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69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21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电</w:t>
            </w:r>
            <w:r>
              <w:rPr>
                <w:rFonts w:hint="eastAsia" w:ascii="Calibri" w:hAnsi="Calibri" w:cs="Calibri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话</w:t>
            </w:r>
          </w:p>
        </w:tc>
        <w:tc>
          <w:tcPr>
            <w:tcW w:w="569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21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开</w:t>
            </w:r>
            <w:r>
              <w:rPr>
                <w:rFonts w:hint="eastAsia" w:ascii="Calibri" w:hAnsi="Calibri" w:cs="Calibri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户</w:t>
            </w:r>
            <w:r>
              <w:rPr>
                <w:rFonts w:hint="eastAsia" w:ascii="Calibri" w:hAnsi="Calibri" w:cs="Calibri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/>
                <w:kern w:val="0"/>
                <w:sz w:val="28"/>
                <w:szCs w:val="28"/>
              </w:rPr>
              <w:t>行</w:t>
            </w:r>
          </w:p>
        </w:tc>
        <w:tc>
          <w:tcPr>
            <w:tcW w:w="569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1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  <w:bookmarkStart w:id="1" w:name="OLE_LINK2"/>
            <w:r>
              <w:rPr>
                <w:rFonts w:hint="eastAsia" w:ascii="仿宋_GB2312" w:hAnsi="仿宋"/>
                <w:kern w:val="0"/>
                <w:sz w:val="28"/>
                <w:szCs w:val="28"/>
              </w:rPr>
              <w:t>银行账户</w:t>
            </w:r>
            <w:bookmarkEnd w:id="1"/>
          </w:p>
        </w:tc>
        <w:tc>
          <w:tcPr>
            <w:tcW w:w="569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1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  <w:lang w:val="en-US" w:eastAsia="zh-CN"/>
              </w:rPr>
              <w:t>电子发票</w:t>
            </w:r>
          </w:p>
          <w:p>
            <w:pPr>
              <w:spacing w:line="360" w:lineRule="atLeast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kern w:val="0"/>
                <w:sz w:val="28"/>
                <w:szCs w:val="28"/>
                <w:lang w:val="en-US" w:eastAsia="zh-CN"/>
              </w:rPr>
              <w:t>接收邮箱</w:t>
            </w:r>
          </w:p>
        </w:tc>
        <w:tc>
          <w:tcPr>
            <w:tcW w:w="569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协会开具的电子发票将发送至该邮箱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tabs>
          <w:tab w:val="left" w:pos="1102"/>
        </w:tabs>
        <w:spacing w:line="500" w:lineRule="exact"/>
        <w:rPr>
          <w:rFonts w:ascii="仿宋_GB2312" w:hAnsi="仿宋"/>
          <w:kern w:val="0"/>
          <w:sz w:val="28"/>
          <w:szCs w:val="28"/>
        </w:rPr>
      </w:pPr>
    </w:p>
    <w:p>
      <w:pPr>
        <w:tabs>
          <w:tab w:val="left" w:pos="1102"/>
        </w:tabs>
        <w:spacing w:line="500" w:lineRule="exact"/>
        <w:ind w:firstLine="140" w:firstLineChars="50"/>
        <w:rPr>
          <w:rFonts w:hint="eastAsia" w:ascii="仿宋_GB2312" w:hAnsi="仿宋"/>
          <w:kern w:val="0"/>
          <w:sz w:val="28"/>
          <w:szCs w:val="28"/>
        </w:rPr>
      </w:pPr>
      <w:r>
        <w:rPr>
          <w:rFonts w:hint="eastAsia" w:ascii="仿宋_GB2312" w:hAnsi="仿宋"/>
          <w:kern w:val="0"/>
          <w:sz w:val="28"/>
          <w:szCs w:val="28"/>
          <w:lang w:val="en-US" w:eastAsia="zh-CN"/>
        </w:rPr>
        <w:t xml:space="preserve">许蕊祎  </w:t>
      </w:r>
      <w:r>
        <w:rPr>
          <w:rFonts w:hint="eastAsia" w:ascii="仿宋_GB2312" w:hAnsi="仿宋"/>
          <w:kern w:val="0"/>
          <w:sz w:val="28"/>
          <w:szCs w:val="28"/>
        </w:rPr>
        <w:t xml:space="preserve"> </w:t>
      </w:r>
      <w:r>
        <w:rPr>
          <w:rFonts w:hint="eastAsia" w:ascii="仿宋_GB2312" w:hAnsi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/>
          <w:kern w:val="0"/>
          <w:sz w:val="28"/>
          <w:szCs w:val="28"/>
        </w:rPr>
        <w:t>电　话：18600971862     邮　箱：</w:t>
      </w:r>
      <w:r>
        <w:rPr>
          <w:rFonts w:hint="eastAsia" w:ascii="仿宋_GB2312" w:hAnsi="仿宋"/>
          <w:kern w:val="0"/>
          <w:sz w:val="28"/>
          <w:szCs w:val="28"/>
          <w:lang w:val="en-US" w:eastAsia="zh-CN"/>
        </w:rPr>
        <w:t>ryxu@eppei.com</w:t>
      </w:r>
    </w:p>
    <w:p>
      <w:pPr>
        <w:tabs>
          <w:tab w:val="left" w:pos="1102"/>
        </w:tabs>
        <w:spacing w:line="500" w:lineRule="exact"/>
        <w:ind w:firstLine="140" w:firstLineChars="50"/>
        <w:rPr>
          <w:rFonts w:ascii="仿宋_GB2312" w:hAnsi="仿宋"/>
          <w:kern w:val="0"/>
          <w:sz w:val="28"/>
          <w:szCs w:val="28"/>
        </w:rPr>
      </w:pPr>
      <w:r>
        <w:rPr>
          <w:rFonts w:hint="eastAsia" w:ascii="仿宋_GB2312" w:hAnsi="仿宋"/>
          <w:kern w:val="0"/>
          <w:sz w:val="28"/>
          <w:szCs w:val="28"/>
        </w:rPr>
        <w:t>尧晓锋　　电　话</w:t>
      </w:r>
      <w:r>
        <w:rPr>
          <w:rFonts w:ascii="仿宋_GB2312" w:hAnsi="仿宋"/>
          <w:kern w:val="0"/>
          <w:sz w:val="28"/>
          <w:szCs w:val="28"/>
        </w:rPr>
        <w:t>：</w:t>
      </w:r>
      <w:r>
        <w:rPr>
          <w:rFonts w:hint="eastAsia" w:ascii="仿宋_GB2312" w:hAnsi="仿宋"/>
          <w:kern w:val="0"/>
          <w:sz w:val="28"/>
          <w:szCs w:val="28"/>
        </w:rPr>
        <w:t>13810210476</w:t>
      </w:r>
      <w:r>
        <w:rPr>
          <w:rFonts w:ascii="仿宋_GB2312" w:hAnsi="仿宋"/>
          <w:kern w:val="0"/>
          <w:sz w:val="28"/>
          <w:szCs w:val="28"/>
        </w:rPr>
        <w:t xml:space="preserve"> </w:t>
      </w:r>
      <w:r>
        <w:rPr>
          <w:rFonts w:hint="eastAsia" w:ascii="仿宋_GB2312" w:hAnsi="仿宋"/>
          <w:kern w:val="0"/>
          <w:sz w:val="28"/>
          <w:szCs w:val="28"/>
        </w:rPr>
        <w:t xml:space="preserve">    </w:t>
      </w:r>
      <w:r>
        <w:rPr>
          <w:rFonts w:ascii="仿宋_GB2312" w:hAnsi="仿宋"/>
          <w:kern w:val="0"/>
          <w:sz w:val="28"/>
          <w:szCs w:val="28"/>
        </w:rPr>
        <w:t>邮</w:t>
      </w:r>
      <w:r>
        <w:rPr>
          <w:rFonts w:hint="eastAsia" w:ascii="仿宋_GB2312" w:hAnsi="仿宋"/>
          <w:kern w:val="0"/>
          <w:sz w:val="28"/>
          <w:szCs w:val="28"/>
        </w:rPr>
        <w:t>　</w:t>
      </w:r>
      <w:r>
        <w:rPr>
          <w:rFonts w:ascii="仿宋_GB2312" w:hAnsi="仿宋"/>
          <w:kern w:val="0"/>
          <w:sz w:val="28"/>
          <w:szCs w:val="28"/>
        </w:rPr>
        <w:t>箱：</w:t>
      </w:r>
      <w:r>
        <w:rPr>
          <w:rFonts w:hint="eastAsia" w:ascii="仿宋_GB2312" w:hAnsi="仿宋"/>
          <w:kern w:val="0"/>
          <w:sz w:val="28"/>
          <w:szCs w:val="28"/>
        </w:rPr>
        <w:t>yaoxf</w:t>
      </w:r>
      <w:r>
        <w:rPr>
          <w:rFonts w:ascii="仿宋_GB2312" w:hAnsi="仿宋"/>
          <w:kern w:val="0"/>
          <w:sz w:val="28"/>
          <w:szCs w:val="28"/>
        </w:rPr>
        <w:t>@ncpe.com.cn</w:t>
      </w:r>
    </w:p>
    <w:p>
      <w:pPr>
        <w:tabs>
          <w:tab w:val="left" w:pos="1102"/>
        </w:tabs>
        <w:spacing w:line="500" w:lineRule="exact"/>
        <w:ind w:firstLine="140" w:firstLineChars="50"/>
        <w:rPr>
          <w:rFonts w:ascii="仿宋_GB2312" w:hAnsi="仿宋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注：请各单位于11月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日前发送会议回执至联系人邮箱。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60CD"/>
    <w:rsid w:val="794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2025-10-30T08:32:00Z</dcterms:created>
  <dc:creator>许蕊祎</dc:creator>
  <cp:lastModifiedBy>许蕊祎</cp:lastModifiedBy>
  <dcterms:modified xsi:type="dcterms:W3CDTF">2025-10-30T08:33:11Z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ACF84FE1FD394ABAA74B15B7F24696B2</vt:lpwstr>
  </property>
</Properties>
</file>