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一、注册土木工程师（岩土）（28人）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郑晓瑞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贾武斐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刘秋梅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任成茂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马豪豪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徐进广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蒋友良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曾令燚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黄清云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曾明正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朱科艺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何继山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俞兆泰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二、一级注册结构工程师（14人）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杨冬玲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侯春鹏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马法宇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林懋岐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赵英霞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潘瑞武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叶会良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三、注册公用设备工程师（36人）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杨震宇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陈雁玲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聂丽位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（二）给水排水（24人）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孙新娟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贺五杰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司长鸣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喻启坤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邓小丹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蔡月圆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贾保平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（三）动力（4人）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司士荣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王克员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四、注册电气工程师（20人）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7"/>
                <w:sz w:val="28"/>
                <w:szCs w:val="28"/>
                <w:vertAlign w:val="baseline"/>
                <w:lang w:val="en-US" w:eastAsia="zh-CN"/>
              </w:rPr>
              <w:t>宋杨呈祥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谢兴利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杜炳海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7"/>
                <w:sz w:val="28"/>
                <w:szCs w:val="28"/>
                <w:vertAlign w:val="baseline"/>
                <w:lang w:val="en-US" w:eastAsia="zh-CN"/>
              </w:rPr>
              <w:t>宋杨呈祥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郭大磊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平增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宁存岱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张社政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隆亮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龙运红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张福忠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1066A69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5</TotalTime>
  <ScaleCrop>false</ScaleCrop>
  <LinksUpToDate>false</LinksUpToDate>
  <CharactersWithSpaces>187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2024-04-01T02:11:22Z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D214285055564BD38C96F8CEDD6D539B</vt:lpwstr>
  </property>
</Properties>
</file>